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8C" w:rsidRPr="00BF798C" w:rsidRDefault="00BF798C" w:rsidP="00BF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F798C">
        <w:rPr>
          <w:rFonts w:ascii="Courier New" w:eastAsia="Times New Roman" w:hAnsi="Courier New" w:cs="Courier New"/>
          <w:color w:val="000000"/>
          <w:sz w:val="20"/>
          <w:szCs w:val="20"/>
          <w:lang w:eastAsia="fr-FR"/>
        </w:rPr>
        <w:t>Architect &amp; Engineer’s Specifications</w:t>
      </w:r>
    </w:p>
    <w:p w:rsidR="00BF798C" w:rsidRPr="00BF798C" w:rsidRDefault="00BF798C" w:rsidP="00BF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F798C" w:rsidRPr="00BF798C" w:rsidRDefault="00BF798C" w:rsidP="00BF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F798C">
        <w:rPr>
          <w:rFonts w:ascii="Courier New" w:eastAsia="Times New Roman" w:hAnsi="Courier New" w:cs="Courier New"/>
          <w:color w:val="000000"/>
          <w:sz w:val="20"/>
          <w:szCs w:val="20"/>
          <w:lang w:eastAsia="fr-FR"/>
        </w:rPr>
        <w:t>AcousticDesign Series</w:t>
      </w:r>
    </w:p>
    <w:p w:rsidR="00BF798C" w:rsidRPr="00BF798C" w:rsidRDefault="00BF798C" w:rsidP="00BF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F798C">
        <w:rPr>
          <w:rFonts w:ascii="Courier New" w:eastAsia="Times New Roman" w:hAnsi="Courier New" w:cs="Courier New"/>
          <w:color w:val="000000"/>
          <w:sz w:val="20"/>
          <w:szCs w:val="20"/>
          <w:lang w:eastAsia="fr-FR"/>
        </w:rPr>
        <w:t>AD-S802T</w:t>
      </w:r>
    </w:p>
    <w:p w:rsidR="00BF798C" w:rsidRPr="00BF798C" w:rsidRDefault="00BF798C" w:rsidP="00BF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F798C" w:rsidRPr="00BF798C" w:rsidRDefault="00BF798C" w:rsidP="00BF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F798C">
        <w:rPr>
          <w:rFonts w:ascii="Courier New" w:eastAsia="Times New Roman" w:hAnsi="Courier New" w:cs="Courier New"/>
          <w:color w:val="000000"/>
          <w:sz w:val="20"/>
          <w:szCs w:val="20"/>
          <w:lang w:eastAsia="fr-FR"/>
        </w:rPr>
        <w:t>The professional surface mount loudspeaker system shall be a vertical column design utilizing full-range drivers. The transducers shall be eight 2.5-inch (63.5 mm) drivers with weather-resistant paper cones. The loudspeaker system shall be capable of operation in direct low-impedance mode or over a 70/100V distributed audio line via a built-in low-saturation transformer.</w:t>
      </w:r>
    </w:p>
    <w:p w:rsidR="00BF798C" w:rsidRPr="00BF798C" w:rsidRDefault="00BF798C" w:rsidP="00BF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F798C" w:rsidRPr="00BF798C" w:rsidRDefault="00BF798C" w:rsidP="00BF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F798C">
        <w:rPr>
          <w:rFonts w:ascii="Courier New" w:eastAsia="Times New Roman" w:hAnsi="Courier New" w:cs="Courier New"/>
          <w:color w:val="000000"/>
          <w:sz w:val="20"/>
          <w:szCs w:val="20"/>
          <w:lang w:eastAsia="fr-FR"/>
        </w:rPr>
        <w:t>The loudspeaker system shall meet the following performance criteria: effective frequency range of 200 Hz to 17 kHz (free-field, -10 dB from on-axis sensitivity); broad-band sensitivity of 89 dB SPL (on-axis, free-field sensitivity, 2.83 V in, measured at 1 m); maximum rated SPL (calculated) of 116 dB peak; rated power capacity of 31 V rms or 120 W (two-hours, IEC60268-1 noise); recommended amplifier power of 240 W; nominal impedance of 8 ohms. The loudspeaker system's nominal coverage angle (-6 dB) shall be 30 degrees vertical and 150 degrees horizontal.</w:t>
      </w:r>
    </w:p>
    <w:p w:rsidR="00BF798C" w:rsidRPr="00BF798C" w:rsidRDefault="00BF798C" w:rsidP="00BF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F798C" w:rsidRPr="00BF798C" w:rsidRDefault="00BF798C" w:rsidP="00BF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F798C">
        <w:rPr>
          <w:rFonts w:ascii="Courier New" w:eastAsia="Times New Roman" w:hAnsi="Courier New" w:cs="Courier New"/>
          <w:color w:val="000000"/>
          <w:sz w:val="20"/>
          <w:szCs w:val="20"/>
          <w:lang w:eastAsia="fr-FR"/>
        </w:rPr>
        <w:t>The loudspeaker system connectors shall be mounted on a sealed, recessed input panel, with a 4-terminal Euroblock connector having parallel input and output terminals. The loudspeaker system’s transformer tap selector switch shall be a five-position rotary type and shall also reside on the input panel. The tap selections shall be 8 ohm (bypass); 60 W (70V) and N/A (100V); 30 W (70V) or 60 W (100V); 15 W (70V) or 30 W (100V); and 7.5 W (70V) or 15 W (100V).</w:t>
      </w:r>
    </w:p>
    <w:p w:rsidR="00BF798C" w:rsidRPr="00BF798C" w:rsidRDefault="00BF798C" w:rsidP="00BF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F798C" w:rsidRPr="00BF798C" w:rsidRDefault="00BF798C" w:rsidP="00BF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F798C">
        <w:rPr>
          <w:rFonts w:ascii="Courier New" w:eastAsia="Times New Roman" w:hAnsi="Courier New" w:cs="Courier New"/>
          <w:color w:val="000000"/>
          <w:sz w:val="20"/>
          <w:szCs w:val="20"/>
          <w:lang w:eastAsia="fr-FR"/>
        </w:rPr>
        <w:t xml:space="preserve">A weather-tight cover for the input panel shall be provided for optional protection against precipitation and other moisture. The loudspeaker enclosure, which shall meet IEC60529 IP-54 specifications for dust and splash resistance, shall be constructed of aluminum and finished in either of two RAL colors: black (9011) or white (9010). The front of the enclosure shall be protected by </w:t>
      </w:r>
      <w:proofErr w:type="gramStart"/>
      <w:r w:rsidRPr="00BF798C">
        <w:rPr>
          <w:rFonts w:ascii="Courier New" w:eastAsia="Times New Roman" w:hAnsi="Courier New" w:cs="Courier New"/>
          <w:color w:val="000000"/>
          <w:sz w:val="20"/>
          <w:szCs w:val="20"/>
          <w:lang w:eastAsia="fr-FR"/>
        </w:rPr>
        <w:t>a</w:t>
      </w:r>
      <w:proofErr w:type="gramEnd"/>
      <w:r w:rsidRPr="00BF798C">
        <w:rPr>
          <w:rFonts w:ascii="Courier New" w:eastAsia="Times New Roman" w:hAnsi="Courier New" w:cs="Courier New"/>
          <w:color w:val="000000"/>
          <w:sz w:val="20"/>
          <w:szCs w:val="20"/>
          <w:lang w:eastAsia="fr-FR"/>
        </w:rPr>
        <w:t xml:space="preserve"> powder-coated aluminum grille. The manufacturer’s logo on the front grille shall be removable without leaving a blemish.</w:t>
      </w:r>
    </w:p>
    <w:p w:rsidR="00BF798C" w:rsidRPr="00BF798C" w:rsidRDefault="00BF798C" w:rsidP="00BF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F798C" w:rsidRPr="00BF798C" w:rsidRDefault="00BF798C" w:rsidP="00BF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F798C">
        <w:rPr>
          <w:rFonts w:ascii="Courier New" w:eastAsia="Times New Roman" w:hAnsi="Courier New" w:cs="Courier New"/>
          <w:color w:val="000000"/>
          <w:sz w:val="20"/>
          <w:szCs w:val="20"/>
          <w:lang w:eastAsia="fr-FR"/>
        </w:rPr>
        <w:t>The loudspeaker system shall include a surface mounting bracket that allows the enclosure 0 to 20 degrees of downward tilt, in 5-degree increments, and up to ±51 degrees of horizontal panning. On its rear panel the enclosure shall offer three different mounting positions for the bracket and shall also have three M6 threaded holes for shoulder eye bolts to be used for attaching safety tethers or for horizontally suspending the loudspeaker.</w:t>
      </w:r>
    </w:p>
    <w:p w:rsidR="00BF798C" w:rsidRPr="00BF798C" w:rsidRDefault="00BF798C" w:rsidP="00BF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F798C" w:rsidRPr="00BF798C" w:rsidRDefault="00BF798C" w:rsidP="00BF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F798C">
        <w:rPr>
          <w:rFonts w:ascii="Courier New" w:eastAsia="Times New Roman" w:hAnsi="Courier New" w:cs="Courier New"/>
          <w:color w:val="000000"/>
          <w:sz w:val="20"/>
          <w:szCs w:val="20"/>
          <w:lang w:eastAsia="fr-FR"/>
        </w:rPr>
        <w:t xml:space="preserve">The enclosure shall be 23.4 in (595 mm) high, 5.2 in (131 mm) wide, and 5.0 in (126 mm) deep. With the mounting bracket installed, the front of the grille shall stand 7.6 in (192 mm) from the mounting surface when set for zero tilt. The loudspeaker system shall have </w:t>
      </w:r>
      <w:proofErr w:type="gramStart"/>
      <w:r w:rsidRPr="00BF798C">
        <w:rPr>
          <w:rFonts w:ascii="Courier New" w:eastAsia="Times New Roman" w:hAnsi="Courier New" w:cs="Courier New"/>
          <w:color w:val="000000"/>
          <w:sz w:val="20"/>
          <w:szCs w:val="20"/>
          <w:lang w:eastAsia="fr-FR"/>
        </w:rPr>
        <w:t>a</w:t>
      </w:r>
      <w:proofErr w:type="gramEnd"/>
      <w:r w:rsidRPr="00BF798C">
        <w:rPr>
          <w:rFonts w:ascii="Courier New" w:eastAsia="Times New Roman" w:hAnsi="Courier New" w:cs="Courier New"/>
          <w:color w:val="000000"/>
          <w:sz w:val="20"/>
          <w:szCs w:val="20"/>
          <w:lang w:eastAsia="fr-FR"/>
        </w:rPr>
        <w:t xml:space="preserve"> net weight of 13.7 lb (6.2 kg).</w:t>
      </w:r>
    </w:p>
    <w:p w:rsidR="00BF798C" w:rsidRPr="00BF798C" w:rsidRDefault="00BF798C" w:rsidP="00BF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BF798C" w:rsidRPr="00BF798C" w:rsidRDefault="00BF798C" w:rsidP="00BF7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BF798C">
        <w:rPr>
          <w:rFonts w:ascii="Courier New" w:eastAsia="Times New Roman" w:hAnsi="Courier New" w:cs="Courier New"/>
          <w:color w:val="000000"/>
          <w:sz w:val="20"/>
          <w:szCs w:val="20"/>
          <w:lang w:eastAsia="fr-FR"/>
        </w:rPr>
        <w:t>The surface-mount column loudspeaker system shall be the QSC AD-S802T.</w:t>
      </w:r>
    </w:p>
    <w:p w:rsidR="003E1731" w:rsidRPr="00BF798C" w:rsidRDefault="003E1731" w:rsidP="00BF798C">
      <w:bookmarkStart w:id="0" w:name="_GoBack"/>
      <w:bookmarkEnd w:id="0"/>
    </w:p>
    <w:sectPr w:rsidR="003E1731" w:rsidRPr="00BF7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E1"/>
    <w:rsid w:val="00006677"/>
    <w:rsid w:val="000D7058"/>
    <w:rsid w:val="001119F7"/>
    <w:rsid w:val="00223BAC"/>
    <w:rsid w:val="002254F2"/>
    <w:rsid w:val="00327D7B"/>
    <w:rsid w:val="00370FF1"/>
    <w:rsid w:val="00384C42"/>
    <w:rsid w:val="003E1731"/>
    <w:rsid w:val="00400472"/>
    <w:rsid w:val="00690DB8"/>
    <w:rsid w:val="008843EB"/>
    <w:rsid w:val="00B848A7"/>
    <w:rsid w:val="00B94D15"/>
    <w:rsid w:val="00BF798C"/>
    <w:rsid w:val="00C44B63"/>
    <w:rsid w:val="00C92E7E"/>
    <w:rsid w:val="00EF60CA"/>
    <w:rsid w:val="00FD5829"/>
    <w:rsid w:val="00FF5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5D8FB-15FC-47C8-B804-BA14712F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8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843E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4764">
      <w:bodyDiv w:val="1"/>
      <w:marLeft w:val="0"/>
      <w:marRight w:val="0"/>
      <w:marTop w:val="0"/>
      <w:marBottom w:val="0"/>
      <w:divBdr>
        <w:top w:val="none" w:sz="0" w:space="0" w:color="auto"/>
        <w:left w:val="none" w:sz="0" w:space="0" w:color="auto"/>
        <w:bottom w:val="none" w:sz="0" w:space="0" w:color="auto"/>
        <w:right w:val="none" w:sz="0" w:space="0" w:color="auto"/>
      </w:divBdr>
    </w:div>
    <w:div w:id="167673667">
      <w:bodyDiv w:val="1"/>
      <w:marLeft w:val="0"/>
      <w:marRight w:val="0"/>
      <w:marTop w:val="0"/>
      <w:marBottom w:val="0"/>
      <w:divBdr>
        <w:top w:val="none" w:sz="0" w:space="0" w:color="auto"/>
        <w:left w:val="none" w:sz="0" w:space="0" w:color="auto"/>
        <w:bottom w:val="none" w:sz="0" w:space="0" w:color="auto"/>
        <w:right w:val="none" w:sz="0" w:space="0" w:color="auto"/>
      </w:divBdr>
    </w:div>
    <w:div w:id="196816801">
      <w:bodyDiv w:val="1"/>
      <w:marLeft w:val="0"/>
      <w:marRight w:val="0"/>
      <w:marTop w:val="0"/>
      <w:marBottom w:val="0"/>
      <w:divBdr>
        <w:top w:val="none" w:sz="0" w:space="0" w:color="auto"/>
        <w:left w:val="none" w:sz="0" w:space="0" w:color="auto"/>
        <w:bottom w:val="none" w:sz="0" w:space="0" w:color="auto"/>
        <w:right w:val="none" w:sz="0" w:space="0" w:color="auto"/>
      </w:divBdr>
    </w:div>
    <w:div w:id="217060678">
      <w:bodyDiv w:val="1"/>
      <w:marLeft w:val="0"/>
      <w:marRight w:val="0"/>
      <w:marTop w:val="0"/>
      <w:marBottom w:val="0"/>
      <w:divBdr>
        <w:top w:val="none" w:sz="0" w:space="0" w:color="auto"/>
        <w:left w:val="none" w:sz="0" w:space="0" w:color="auto"/>
        <w:bottom w:val="none" w:sz="0" w:space="0" w:color="auto"/>
        <w:right w:val="none" w:sz="0" w:space="0" w:color="auto"/>
      </w:divBdr>
    </w:div>
    <w:div w:id="560948533">
      <w:bodyDiv w:val="1"/>
      <w:marLeft w:val="0"/>
      <w:marRight w:val="0"/>
      <w:marTop w:val="0"/>
      <w:marBottom w:val="0"/>
      <w:divBdr>
        <w:top w:val="none" w:sz="0" w:space="0" w:color="auto"/>
        <w:left w:val="none" w:sz="0" w:space="0" w:color="auto"/>
        <w:bottom w:val="none" w:sz="0" w:space="0" w:color="auto"/>
        <w:right w:val="none" w:sz="0" w:space="0" w:color="auto"/>
      </w:divBdr>
    </w:div>
    <w:div w:id="666136897">
      <w:bodyDiv w:val="1"/>
      <w:marLeft w:val="0"/>
      <w:marRight w:val="0"/>
      <w:marTop w:val="0"/>
      <w:marBottom w:val="0"/>
      <w:divBdr>
        <w:top w:val="none" w:sz="0" w:space="0" w:color="auto"/>
        <w:left w:val="none" w:sz="0" w:space="0" w:color="auto"/>
        <w:bottom w:val="none" w:sz="0" w:space="0" w:color="auto"/>
        <w:right w:val="none" w:sz="0" w:space="0" w:color="auto"/>
      </w:divBdr>
    </w:div>
    <w:div w:id="976104677">
      <w:bodyDiv w:val="1"/>
      <w:marLeft w:val="0"/>
      <w:marRight w:val="0"/>
      <w:marTop w:val="0"/>
      <w:marBottom w:val="0"/>
      <w:divBdr>
        <w:top w:val="none" w:sz="0" w:space="0" w:color="auto"/>
        <w:left w:val="none" w:sz="0" w:space="0" w:color="auto"/>
        <w:bottom w:val="none" w:sz="0" w:space="0" w:color="auto"/>
        <w:right w:val="none" w:sz="0" w:space="0" w:color="auto"/>
      </w:divBdr>
    </w:div>
    <w:div w:id="982004056">
      <w:bodyDiv w:val="1"/>
      <w:marLeft w:val="0"/>
      <w:marRight w:val="0"/>
      <w:marTop w:val="0"/>
      <w:marBottom w:val="0"/>
      <w:divBdr>
        <w:top w:val="none" w:sz="0" w:space="0" w:color="auto"/>
        <w:left w:val="none" w:sz="0" w:space="0" w:color="auto"/>
        <w:bottom w:val="none" w:sz="0" w:space="0" w:color="auto"/>
        <w:right w:val="none" w:sz="0" w:space="0" w:color="auto"/>
      </w:divBdr>
    </w:div>
    <w:div w:id="1269192542">
      <w:bodyDiv w:val="1"/>
      <w:marLeft w:val="0"/>
      <w:marRight w:val="0"/>
      <w:marTop w:val="0"/>
      <w:marBottom w:val="0"/>
      <w:divBdr>
        <w:top w:val="none" w:sz="0" w:space="0" w:color="auto"/>
        <w:left w:val="none" w:sz="0" w:space="0" w:color="auto"/>
        <w:bottom w:val="none" w:sz="0" w:space="0" w:color="auto"/>
        <w:right w:val="none" w:sz="0" w:space="0" w:color="auto"/>
      </w:divBdr>
    </w:div>
    <w:div w:id="1295599465">
      <w:bodyDiv w:val="1"/>
      <w:marLeft w:val="0"/>
      <w:marRight w:val="0"/>
      <w:marTop w:val="0"/>
      <w:marBottom w:val="0"/>
      <w:divBdr>
        <w:top w:val="none" w:sz="0" w:space="0" w:color="auto"/>
        <w:left w:val="none" w:sz="0" w:space="0" w:color="auto"/>
        <w:bottom w:val="none" w:sz="0" w:space="0" w:color="auto"/>
        <w:right w:val="none" w:sz="0" w:space="0" w:color="auto"/>
      </w:divBdr>
    </w:div>
    <w:div w:id="1766266566">
      <w:bodyDiv w:val="1"/>
      <w:marLeft w:val="0"/>
      <w:marRight w:val="0"/>
      <w:marTop w:val="0"/>
      <w:marBottom w:val="0"/>
      <w:divBdr>
        <w:top w:val="none" w:sz="0" w:space="0" w:color="auto"/>
        <w:left w:val="none" w:sz="0" w:space="0" w:color="auto"/>
        <w:bottom w:val="none" w:sz="0" w:space="0" w:color="auto"/>
        <w:right w:val="none" w:sz="0" w:space="0" w:color="auto"/>
      </w:divBdr>
    </w:div>
    <w:div w:id="1766345888">
      <w:bodyDiv w:val="1"/>
      <w:marLeft w:val="0"/>
      <w:marRight w:val="0"/>
      <w:marTop w:val="0"/>
      <w:marBottom w:val="0"/>
      <w:divBdr>
        <w:top w:val="none" w:sz="0" w:space="0" w:color="auto"/>
        <w:left w:val="none" w:sz="0" w:space="0" w:color="auto"/>
        <w:bottom w:val="none" w:sz="0" w:space="0" w:color="auto"/>
        <w:right w:val="none" w:sz="0" w:space="0" w:color="auto"/>
      </w:divBdr>
    </w:div>
    <w:div w:id="1833913347">
      <w:bodyDiv w:val="1"/>
      <w:marLeft w:val="0"/>
      <w:marRight w:val="0"/>
      <w:marTop w:val="0"/>
      <w:marBottom w:val="0"/>
      <w:divBdr>
        <w:top w:val="none" w:sz="0" w:space="0" w:color="auto"/>
        <w:left w:val="none" w:sz="0" w:space="0" w:color="auto"/>
        <w:bottom w:val="none" w:sz="0" w:space="0" w:color="auto"/>
        <w:right w:val="none" w:sz="0" w:space="0" w:color="auto"/>
      </w:divBdr>
    </w:div>
    <w:div w:id="2062364285">
      <w:bodyDiv w:val="1"/>
      <w:marLeft w:val="0"/>
      <w:marRight w:val="0"/>
      <w:marTop w:val="0"/>
      <w:marBottom w:val="0"/>
      <w:divBdr>
        <w:top w:val="none" w:sz="0" w:space="0" w:color="auto"/>
        <w:left w:val="none" w:sz="0" w:space="0" w:color="auto"/>
        <w:bottom w:val="none" w:sz="0" w:space="0" w:color="auto"/>
        <w:right w:val="none" w:sz="0" w:space="0" w:color="auto"/>
      </w:divBdr>
    </w:div>
    <w:div w:id="2062777937">
      <w:bodyDiv w:val="1"/>
      <w:marLeft w:val="0"/>
      <w:marRight w:val="0"/>
      <w:marTop w:val="0"/>
      <w:marBottom w:val="0"/>
      <w:divBdr>
        <w:top w:val="none" w:sz="0" w:space="0" w:color="auto"/>
        <w:left w:val="none" w:sz="0" w:space="0" w:color="auto"/>
        <w:bottom w:val="none" w:sz="0" w:space="0" w:color="auto"/>
        <w:right w:val="none" w:sz="0" w:space="0" w:color="auto"/>
      </w:divBdr>
    </w:div>
    <w:div w:id="2108771528">
      <w:bodyDiv w:val="1"/>
      <w:marLeft w:val="0"/>
      <w:marRight w:val="0"/>
      <w:marTop w:val="0"/>
      <w:marBottom w:val="0"/>
      <w:divBdr>
        <w:top w:val="none" w:sz="0" w:space="0" w:color="auto"/>
        <w:left w:val="none" w:sz="0" w:space="0" w:color="auto"/>
        <w:bottom w:val="none" w:sz="0" w:space="0" w:color="auto"/>
        <w:right w:val="none" w:sz="0" w:space="0" w:color="auto"/>
      </w:divBdr>
    </w:div>
    <w:div w:id="2124959260">
      <w:bodyDiv w:val="1"/>
      <w:marLeft w:val="0"/>
      <w:marRight w:val="0"/>
      <w:marTop w:val="0"/>
      <w:marBottom w:val="0"/>
      <w:divBdr>
        <w:top w:val="none" w:sz="0" w:space="0" w:color="auto"/>
        <w:left w:val="none" w:sz="0" w:space="0" w:color="auto"/>
        <w:bottom w:val="none" w:sz="0" w:space="0" w:color="auto"/>
        <w:right w:val="none" w:sz="0" w:space="0" w:color="auto"/>
      </w:divBdr>
    </w:div>
    <w:div w:id="21305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2369</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Martinez</dc:creator>
  <cp:keywords/>
  <dc:description/>
  <cp:lastModifiedBy>Florian Martinez</cp:lastModifiedBy>
  <cp:revision>19</cp:revision>
  <dcterms:created xsi:type="dcterms:W3CDTF">2018-08-16T14:28:00Z</dcterms:created>
  <dcterms:modified xsi:type="dcterms:W3CDTF">2018-08-16T15:16:00Z</dcterms:modified>
</cp:coreProperties>
</file>